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FF4" w:rsidRDefault="001E2FF4" w:rsidP="001E2FF4">
      <w:pPr>
        <w:spacing w:line="480" w:lineRule="auto"/>
        <w:ind w:left="0" w:firstLine="0"/>
        <w:jc w:val="center"/>
        <w:rPr>
          <w:rFonts w:ascii="Times New Roman" w:hAnsi="Times New Roman" w:cs="Times New Roman"/>
          <w:b/>
          <w:sz w:val="24"/>
          <w:szCs w:val="24"/>
        </w:rPr>
      </w:pPr>
    </w:p>
    <w:p w:rsidR="001E2FF4" w:rsidRDefault="001E2FF4" w:rsidP="001E2FF4">
      <w:pPr>
        <w:spacing w:line="480" w:lineRule="auto"/>
        <w:ind w:left="0" w:firstLine="0"/>
        <w:jc w:val="center"/>
        <w:rPr>
          <w:rFonts w:ascii="Times New Roman" w:hAnsi="Times New Roman" w:cs="Times New Roman"/>
          <w:b/>
          <w:sz w:val="24"/>
          <w:szCs w:val="24"/>
        </w:rPr>
      </w:pPr>
    </w:p>
    <w:p w:rsidR="001E2FF4" w:rsidRDefault="001E2FF4" w:rsidP="001E2FF4">
      <w:pPr>
        <w:tabs>
          <w:tab w:val="left" w:pos="1575"/>
        </w:tabs>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ab/>
      </w:r>
    </w:p>
    <w:p w:rsidR="001E2FF4" w:rsidRDefault="001E2FF4" w:rsidP="001E2FF4">
      <w:pPr>
        <w:spacing w:line="480" w:lineRule="auto"/>
        <w:ind w:left="0" w:firstLine="0"/>
        <w:jc w:val="center"/>
        <w:rPr>
          <w:rFonts w:ascii="Times New Roman" w:hAnsi="Times New Roman" w:cs="Times New Roman"/>
          <w:b/>
          <w:sz w:val="24"/>
          <w:szCs w:val="24"/>
        </w:rPr>
      </w:pPr>
    </w:p>
    <w:p w:rsidR="001E2FF4" w:rsidRDefault="001E2FF4" w:rsidP="001E2FF4">
      <w:pPr>
        <w:spacing w:line="480" w:lineRule="auto"/>
        <w:ind w:left="0" w:firstLine="0"/>
        <w:jc w:val="center"/>
        <w:rPr>
          <w:rFonts w:ascii="Times New Roman" w:hAnsi="Times New Roman" w:cs="Times New Roman"/>
          <w:b/>
          <w:sz w:val="24"/>
          <w:szCs w:val="24"/>
        </w:rPr>
      </w:pPr>
    </w:p>
    <w:p w:rsidR="001E2FF4" w:rsidRDefault="001E2FF4" w:rsidP="001E2FF4">
      <w:pPr>
        <w:spacing w:line="480" w:lineRule="auto"/>
        <w:ind w:left="0" w:firstLine="0"/>
        <w:jc w:val="center"/>
        <w:rPr>
          <w:rFonts w:ascii="Times New Roman" w:hAnsi="Times New Roman" w:cs="Times New Roman"/>
          <w:b/>
          <w:sz w:val="24"/>
          <w:szCs w:val="24"/>
        </w:rPr>
      </w:pPr>
    </w:p>
    <w:p w:rsidR="00343DD6" w:rsidRDefault="00277236" w:rsidP="001E2FF4">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Title: </w:t>
      </w:r>
      <w:r w:rsidR="001E2FF4">
        <w:rPr>
          <w:rFonts w:ascii="Times New Roman" w:hAnsi="Times New Roman" w:cs="Times New Roman"/>
          <w:b/>
          <w:sz w:val="24"/>
          <w:szCs w:val="24"/>
        </w:rPr>
        <w:t>Critical Essay</w:t>
      </w:r>
    </w:p>
    <w:p w:rsidR="00277236" w:rsidRDefault="00277236" w:rsidP="001E2FF4">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w:t>
      </w:r>
    </w:p>
    <w:p w:rsidR="00277236" w:rsidRDefault="00277236" w:rsidP="001E2FF4">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Professor:</w:t>
      </w:r>
    </w:p>
    <w:p w:rsidR="00277236" w:rsidRDefault="00277236" w:rsidP="001E2FF4">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Date:</w:t>
      </w:r>
    </w:p>
    <w:p w:rsidR="001E2FF4" w:rsidRDefault="001E2FF4" w:rsidP="001E2FF4">
      <w:pPr>
        <w:spacing w:line="480" w:lineRule="auto"/>
        <w:ind w:left="0" w:firstLine="0"/>
        <w:jc w:val="center"/>
        <w:rPr>
          <w:rFonts w:ascii="Times New Roman" w:hAnsi="Times New Roman" w:cs="Times New Roman"/>
          <w:b/>
          <w:sz w:val="24"/>
          <w:szCs w:val="24"/>
        </w:rPr>
      </w:pPr>
    </w:p>
    <w:p w:rsidR="001E2FF4" w:rsidRDefault="001E2FF4" w:rsidP="001E2FF4">
      <w:pPr>
        <w:spacing w:line="480" w:lineRule="auto"/>
        <w:ind w:left="0" w:firstLine="0"/>
        <w:jc w:val="center"/>
        <w:rPr>
          <w:rFonts w:ascii="Times New Roman" w:hAnsi="Times New Roman" w:cs="Times New Roman"/>
          <w:b/>
          <w:sz w:val="24"/>
          <w:szCs w:val="24"/>
        </w:rPr>
      </w:pPr>
    </w:p>
    <w:p w:rsidR="001E2FF4" w:rsidRDefault="001E2FF4" w:rsidP="001E2FF4">
      <w:pPr>
        <w:spacing w:line="480" w:lineRule="auto"/>
        <w:ind w:left="0" w:firstLine="0"/>
        <w:jc w:val="center"/>
        <w:rPr>
          <w:rFonts w:ascii="Times New Roman" w:hAnsi="Times New Roman" w:cs="Times New Roman"/>
          <w:b/>
          <w:sz w:val="24"/>
          <w:szCs w:val="24"/>
        </w:rPr>
      </w:pPr>
    </w:p>
    <w:p w:rsidR="001E2FF4" w:rsidRDefault="001E2FF4" w:rsidP="001E2FF4">
      <w:pPr>
        <w:spacing w:line="480" w:lineRule="auto"/>
        <w:ind w:left="0" w:firstLine="0"/>
        <w:jc w:val="center"/>
        <w:rPr>
          <w:rFonts w:ascii="Times New Roman" w:hAnsi="Times New Roman" w:cs="Times New Roman"/>
          <w:b/>
          <w:sz w:val="24"/>
          <w:szCs w:val="24"/>
        </w:rPr>
      </w:pPr>
    </w:p>
    <w:p w:rsidR="001E2FF4" w:rsidRDefault="001E2FF4" w:rsidP="001E2FF4">
      <w:pPr>
        <w:spacing w:line="480" w:lineRule="auto"/>
        <w:ind w:left="0" w:firstLine="0"/>
        <w:jc w:val="center"/>
        <w:rPr>
          <w:rFonts w:ascii="Times New Roman" w:hAnsi="Times New Roman" w:cs="Times New Roman"/>
          <w:b/>
          <w:sz w:val="24"/>
          <w:szCs w:val="24"/>
        </w:rPr>
      </w:pPr>
    </w:p>
    <w:p w:rsidR="001E2FF4" w:rsidRDefault="001E2FF4" w:rsidP="001E2FF4">
      <w:pPr>
        <w:spacing w:line="480" w:lineRule="auto"/>
        <w:ind w:left="0" w:firstLine="0"/>
        <w:jc w:val="center"/>
        <w:rPr>
          <w:rFonts w:ascii="Times New Roman" w:hAnsi="Times New Roman" w:cs="Times New Roman"/>
          <w:b/>
          <w:sz w:val="24"/>
          <w:szCs w:val="24"/>
        </w:rPr>
      </w:pPr>
    </w:p>
    <w:p w:rsidR="001E2FF4" w:rsidRDefault="001E2FF4" w:rsidP="001E2FF4">
      <w:pPr>
        <w:spacing w:line="480" w:lineRule="auto"/>
        <w:ind w:left="0" w:firstLine="0"/>
        <w:jc w:val="center"/>
        <w:rPr>
          <w:rFonts w:ascii="Times New Roman" w:hAnsi="Times New Roman" w:cs="Times New Roman"/>
          <w:b/>
          <w:sz w:val="24"/>
          <w:szCs w:val="24"/>
        </w:rPr>
      </w:pPr>
    </w:p>
    <w:p w:rsidR="001E2FF4" w:rsidRDefault="001E2FF4" w:rsidP="001E2FF4">
      <w:pPr>
        <w:spacing w:line="480" w:lineRule="auto"/>
        <w:ind w:left="0" w:firstLine="0"/>
        <w:jc w:val="center"/>
        <w:rPr>
          <w:rFonts w:ascii="Times New Roman" w:hAnsi="Times New Roman" w:cs="Times New Roman"/>
          <w:b/>
          <w:sz w:val="24"/>
          <w:szCs w:val="24"/>
        </w:rPr>
      </w:pPr>
    </w:p>
    <w:p w:rsidR="001E2FF4" w:rsidRDefault="001E2FF4" w:rsidP="001E2FF4">
      <w:pPr>
        <w:spacing w:line="480" w:lineRule="auto"/>
        <w:ind w:left="0" w:firstLine="0"/>
        <w:jc w:val="center"/>
        <w:rPr>
          <w:rFonts w:ascii="Times New Roman" w:hAnsi="Times New Roman" w:cs="Times New Roman"/>
          <w:b/>
          <w:sz w:val="24"/>
          <w:szCs w:val="24"/>
        </w:rPr>
      </w:pPr>
    </w:p>
    <w:p w:rsidR="001E2FF4" w:rsidRDefault="001E2FF4" w:rsidP="001E2FF4">
      <w:pPr>
        <w:spacing w:line="480" w:lineRule="auto"/>
        <w:ind w:left="0" w:firstLine="0"/>
        <w:jc w:val="center"/>
        <w:rPr>
          <w:rFonts w:ascii="Times New Roman" w:hAnsi="Times New Roman" w:cs="Times New Roman"/>
          <w:b/>
          <w:sz w:val="24"/>
          <w:szCs w:val="24"/>
        </w:rPr>
      </w:pPr>
    </w:p>
    <w:p w:rsidR="001E2FF4" w:rsidRDefault="001E2FF4" w:rsidP="001E2FF4">
      <w:pPr>
        <w:spacing w:line="480" w:lineRule="auto"/>
        <w:ind w:left="0" w:firstLine="0"/>
        <w:jc w:val="center"/>
        <w:rPr>
          <w:rFonts w:ascii="Times New Roman" w:hAnsi="Times New Roman" w:cs="Times New Roman"/>
          <w:b/>
          <w:sz w:val="24"/>
          <w:szCs w:val="24"/>
        </w:rPr>
      </w:pPr>
    </w:p>
    <w:p w:rsidR="001E2FF4" w:rsidRDefault="001E2FF4" w:rsidP="001E2FF4">
      <w:pPr>
        <w:spacing w:line="480" w:lineRule="auto"/>
        <w:ind w:left="0" w:firstLine="0"/>
        <w:jc w:val="center"/>
        <w:rPr>
          <w:rFonts w:ascii="Times New Roman" w:hAnsi="Times New Roman" w:cs="Times New Roman"/>
          <w:b/>
          <w:sz w:val="24"/>
          <w:szCs w:val="24"/>
        </w:rPr>
      </w:pPr>
    </w:p>
    <w:p w:rsidR="001E2FF4" w:rsidRDefault="001E2FF4" w:rsidP="001E2FF4">
      <w:pPr>
        <w:spacing w:line="480" w:lineRule="auto"/>
        <w:ind w:left="0" w:firstLine="0"/>
        <w:jc w:val="center"/>
        <w:rPr>
          <w:rFonts w:ascii="Times New Roman" w:hAnsi="Times New Roman" w:cs="Times New Roman"/>
          <w:b/>
          <w:sz w:val="24"/>
          <w:szCs w:val="24"/>
        </w:rPr>
      </w:pPr>
    </w:p>
    <w:p w:rsidR="001874EF" w:rsidRPr="001874EF" w:rsidRDefault="001874EF" w:rsidP="001874EF">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1874EF" w:rsidRPr="001874EF" w:rsidRDefault="001874EF" w:rsidP="001874EF">
      <w:pPr>
        <w:spacing w:line="480" w:lineRule="auto"/>
        <w:ind w:left="0" w:firstLine="0"/>
        <w:rPr>
          <w:rFonts w:ascii="Times New Roman" w:hAnsi="Times New Roman" w:cs="Times New Roman"/>
          <w:sz w:val="24"/>
          <w:szCs w:val="24"/>
        </w:rPr>
      </w:pPr>
      <w:r w:rsidRPr="001874EF">
        <w:rPr>
          <w:rFonts w:ascii="Times New Roman" w:hAnsi="Times New Roman" w:cs="Times New Roman"/>
          <w:sz w:val="24"/>
          <w:szCs w:val="24"/>
        </w:rPr>
        <w:t xml:space="preserve">This paper </w:t>
      </w:r>
      <w:r>
        <w:rPr>
          <w:rFonts w:ascii="Times New Roman" w:hAnsi="Times New Roman" w:cs="Times New Roman"/>
          <w:sz w:val="24"/>
          <w:szCs w:val="24"/>
        </w:rPr>
        <w:t>provides</w:t>
      </w:r>
      <w:r w:rsidRPr="001874EF">
        <w:rPr>
          <w:rFonts w:ascii="Times New Roman" w:hAnsi="Times New Roman" w:cs="Times New Roman"/>
          <w:sz w:val="24"/>
          <w:szCs w:val="24"/>
        </w:rPr>
        <w:t xml:space="preserve"> Qatar's trade approach </w:t>
      </w:r>
      <w:r>
        <w:rPr>
          <w:rFonts w:ascii="Times New Roman" w:hAnsi="Times New Roman" w:cs="Times New Roman"/>
          <w:sz w:val="24"/>
          <w:szCs w:val="24"/>
        </w:rPr>
        <w:t>as an OPEC member and more so</w:t>
      </w:r>
      <w:r w:rsidRPr="001874EF">
        <w:rPr>
          <w:rFonts w:ascii="Times New Roman" w:hAnsi="Times New Roman" w:cs="Times New Roman"/>
          <w:sz w:val="24"/>
          <w:szCs w:val="24"/>
        </w:rPr>
        <w:t xml:space="preserve"> the execution of the nation following its interest to the </w:t>
      </w:r>
      <w:r>
        <w:rPr>
          <w:rFonts w:ascii="Times New Roman" w:hAnsi="Times New Roman" w:cs="Times New Roman"/>
          <w:sz w:val="24"/>
          <w:szCs w:val="24"/>
        </w:rPr>
        <w:t>World Trade Organization in 1996</w:t>
      </w:r>
      <w:r w:rsidRPr="001874EF">
        <w:rPr>
          <w:rFonts w:ascii="Times New Roman" w:hAnsi="Times New Roman" w:cs="Times New Roman"/>
          <w:sz w:val="24"/>
          <w:szCs w:val="24"/>
        </w:rPr>
        <w:t xml:space="preserve">. The arrangement of this paper is to give a quick record of the components OPEC in the overall market in the </w:t>
      </w:r>
      <w:r>
        <w:rPr>
          <w:rFonts w:ascii="Times New Roman" w:hAnsi="Times New Roman" w:cs="Times New Roman"/>
          <w:sz w:val="24"/>
          <w:szCs w:val="24"/>
        </w:rPr>
        <w:t>past</w:t>
      </w:r>
      <w:r w:rsidRPr="001874EF">
        <w:rPr>
          <w:rFonts w:ascii="Times New Roman" w:hAnsi="Times New Roman" w:cs="Times New Roman"/>
          <w:sz w:val="24"/>
          <w:szCs w:val="24"/>
        </w:rPr>
        <w:t xml:space="preserve"> decade. Most of the stream that OPEC </w:t>
      </w:r>
      <w:r>
        <w:rPr>
          <w:rFonts w:ascii="Times New Roman" w:hAnsi="Times New Roman" w:cs="Times New Roman"/>
          <w:sz w:val="24"/>
          <w:szCs w:val="24"/>
        </w:rPr>
        <w:t>has relied</w:t>
      </w:r>
      <w:r w:rsidRPr="001874EF">
        <w:rPr>
          <w:rFonts w:ascii="Times New Roman" w:hAnsi="Times New Roman" w:cs="Times New Roman"/>
          <w:sz w:val="24"/>
          <w:szCs w:val="24"/>
        </w:rPr>
        <w:t xml:space="preserve"> upon </w:t>
      </w:r>
      <w:r>
        <w:rPr>
          <w:rFonts w:ascii="Times New Roman" w:hAnsi="Times New Roman" w:cs="Times New Roman"/>
          <w:sz w:val="24"/>
          <w:szCs w:val="24"/>
        </w:rPr>
        <w:t>to make a</w:t>
      </w:r>
      <w:r w:rsidRPr="001874EF">
        <w:rPr>
          <w:rFonts w:ascii="Times New Roman" w:hAnsi="Times New Roman" w:cs="Times New Roman"/>
          <w:sz w:val="24"/>
          <w:szCs w:val="24"/>
        </w:rPr>
        <w:t xml:space="preserve"> </w:t>
      </w:r>
      <w:r>
        <w:rPr>
          <w:rFonts w:ascii="Times New Roman" w:hAnsi="Times New Roman" w:cs="Times New Roman"/>
          <w:sz w:val="24"/>
          <w:szCs w:val="24"/>
        </w:rPr>
        <w:t>growing economy in the region have been discussed</w:t>
      </w:r>
      <w:r w:rsidRPr="001874EF">
        <w:rPr>
          <w:rFonts w:ascii="Times New Roman" w:hAnsi="Times New Roman" w:cs="Times New Roman"/>
          <w:sz w:val="24"/>
          <w:szCs w:val="24"/>
        </w:rPr>
        <w:t xml:space="preserve">. </w:t>
      </w:r>
      <w:r>
        <w:rPr>
          <w:rFonts w:ascii="Times New Roman" w:hAnsi="Times New Roman" w:cs="Times New Roman"/>
          <w:sz w:val="24"/>
          <w:szCs w:val="24"/>
        </w:rPr>
        <w:t>Qatar</w:t>
      </w:r>
      <w:r w:rsidRPr="001874EF">
        <w:rPr>
          <w:rFonts w:ascii="Times New Roman" w:hAnsi="Times New Roman" w:cs="Times New Roman"/>
          <w:sz w:val="24"/>
          <w:szCs w:val="24"/>
        </w:rPr>
        <w:t xml:space="preserve"> market </w:t>
      </w:r>
      <w:r>
        <w:rPr>
          <w:rFonts w:ascii="Times New Roman" w:hAnsi="Times New Roman" w:cs="Times New Roman"/>
          <w:sz w:val="24"/>
          <w:szCs w:val="24"/>
        </w:rPr>
        <w:t xml:space="preserve">growth has been discussed </w:t>
      </w:r>
      <w:r w:rsidRPr="001874EF">
        <w:rPr>
          <w:rFonts w:ascii="Times New Roman" w:hAnsi="Times New Roman" w:cs="Times New Roman"/>
          <w:sz w:val="24"/>
          <w:szCs w:val="24"/>
        </w:rPr>
        <w:t xml:space="preserve">where the nation can organize most by far of its passages, for instance, oil and gas. The overall market </w:t>
      </w:r>
      <w:r>
        <w:rPr>
          <w:rFonts w:ascii="Times New Roman" w:hAnsi="Times New Roman" w:cs="Times New Roman"/>
          <w:sz w:val="24"/>
          <w:szCs w:val="24"/>
        </w:rPr>
        <w:t>view</w:t>
      </w:r>
      <w:r w:rsidRPr="001874EF">
        <w:rPr>
          <w:rFonts w:ascii="Times New Roman" w:hAnsi="Times New Roman" w:cs="Times New Roman"/>
          <w:sz w:val="24"/>
          <w:szCs w:val="24"/>
        </w:rPr>
        <w:t xml:space="preserve"> gives an import </w:t>
      </w:r>
      <w:r>
        <w:rPr>
          <w:rFonts w:ascii="Times New Roman" w:hAnsi="Times New Roman" w:cs="Times New Roman"/>
          <w:sz w:val="24"/>
          <w:szCs w:val="24"/>
        </w:rPr>
        <w:t>and export activities that have grown the economy of the nation since joining WTO as one of the main dynamics used in OPEC</w:t>
      </w:r>
      <w:r w:rsidRPr="001874EF">
        <w:rPr>
          <w:rFonts w:ascii="Times New Roman" w:hAnsi="Times New Roman" w:cs="Times New Roman"/>
          <w:sz w:val="24"/>
          <w:szCs w:val="24"/>
        </w:rPr>
        <w:t xml:space="preserve">. Likewise, Qatar has a little bit at a time executed law changes in order to keep up trade execution in the overall market. </w:t>
      </w:r>
    </w:p>
    <w:p w:rsidR="001874EF" w:rsidRDefault="001874EF" w:rsidP="001874EF">
      <w:pPr>
        <w:spacing w:line="480" w:lineRule="auto"/>
        <w:ind w:left="0" w:firstLine="0"/>
        <w:rPr>
          <w:rFonts w:ascii="Times New Roman" w:hAnsi="Times New Roman" w:cs="Times New Roman"/>
          <w:sz w:val="24"/>
          <w:szCs w:val="24"/>
        </w:rPr>
      </w:pPr>
    </w:p>
    <w:p w:rsidR="001874EF" w:rsidRDefault="001874EF" w:rsidP="001874EF">
      <w:pPr>
        <w:spacing w:line="480" w:lineRule="auto"/>
        <w:ind w:left="0" w:firstLine="0"/>
        <w:rPr>
          <w:rFonts w:ascii="Times New Roman" w:hAnsi="Times New Roman" w:cs="Times New Roman"/>
          <w:sz w:val="24"/>
          <w:szCs w:val="24"/>
        </w:rPr>
      </w:pPr>
    </w:p>
    <w:p w:rsidR="001874EF" w:rsidRDefault="001874EF" w:rsidP="001874EF">
      <w:pPr>
        <w:spacing w:line="480" w:lineRule="auto"/>
        <w:ind w:left="0" w:firstLine="0"/>
        <w:rPr>
          <w:rFonts w:ascii="Times New Roman" w:hAnsi="Times New Roman" w:cs="Times New Roman"/>
          <w:sz w:val="24"/>
          <w:szCs w:val="24"/>
        </w:rPr>
      </w:pPr>
    </w:p>
    <w:p w:rsidR="001874EF" w:rsidRDefault="001874EF" w:rsidP="001874EF">
      <w:pPr>
        <w:spacing w:line="480" w:lineRule="auto"/>
        <w:ind w:left="0" w:firstLine="0"/>
        <w:rPr>
          <w:rFonts w:ascii="Times New Roman" w:hAnsi="Times New Roman" w:cs="Times New Roman"/>
          <w:sz w:val="24"/>
          <w:szCs w:val="24"/>
        </w:rPr>
      </w:pPr>
    </w:p>
    <w:p w:rsidR="001874EF" w:rsidRDefault="001874EF" w:rsidP="001874EF">
      <w:pPr>
        <w:spacing w:line="480" w:lineRule="auto"/>
        <w:ind w:left="0" w:firstLine="0"/>
        <w:rPr>
          <w:rFonts w:ascii="Times New Roman" w:hAnsi="Times New Roman" w:cs="Times New Roman"/>
          <w:sz w:val="24"/>
          <w:szCs w:val="24"/>
        </w:rPr>
      </w:pPr>
    </w:p>
    <w:p w:rsidR="001874EF" w:rsidRDefault="001874EF" w:rsidP="001874EF">
      <w:pPr>
        <w:spacing w:line="480" w:lineRule="auto"/>
        <w:ind w:left="0" w:firstLine="0"/>
        <w:rPr>
          <w:rFonts w:ascii="Times New Roman" w:hAnsi="Times New Roman" w:cs="Times New Roman"/>
          <w:sz w:val="24"/>
          <w:szCs w:val="24"/>
        </w:rPr>
      </w:pPr>
    </w:p>
    <w:p w:rsidR="001874EF" w:rsidRDefault="001874EF" w:rsidP="001874EF">
      <w:pPr>
        <w:spacing w:line="480" w:lineRule="auto"/>
        <w:ind w:left="0" w:firstLine="0"/>
        <w:rPr>
          <w:rFonts w:ascii="Times New Roman" w:hAnsi="Times New Roman" w:cs="Times New Roman"/>
          <w:sz w:val="24"/>
          <w:szCs w:val="24"/>
        </w:rPr>
      </w:pPr>
    </w:p>
    <w:p w:rsidR="001874EF" w:rsidRDefault="001874EF" w:rsidP="001874EF">
      <w:pPr>
        <w:spacing w:line="480" w:lineRule="auto"/>
        <w:ind w:left="0" w:firstLine="0"/>
        <w:rPr>
          <w:rFonts w:ascii="Times New Roman" w:hAnsi="Times New Roman" w:cs="Times New Roman"/>
          <w:sz w:val="24"/>
          <w:szCs w:val="24"/>
        </w:rPr>
      </w:pPr>
    </w:p>
    <w:p w:rsidR="001874EF" w:rsidRDefault="001874EF" w:rsidP="001874EF">
      <w:pPr>
        <w:spacing w:line="480" w:lineRule="auto"/>
        <w:ind w:left="0" w:firstLine="0"/>
        <w:rPr>
          <w:rFonts w:ascii="Times New Roman" w:hAnsi="Times New Roman" w:cs="Times New Roman"/>
          <w:sz w:val="24"/>
          <w:szCs w:val="24"/>
        </w:rPr>
      </w:pPr>
    </w:p>
    <w:p w:rsidR="001874EF" w:rsidRDefault="001874EF" w:rsidP="001874EF">
      <w:pPr>
        <w:spacing w:line="480" w:lineRule="auto"/>
        <w:ind w:left="0" w:firstLine="0"/>
        <w:rPr>
          <w:rFonts w:ascii="Times New Roman" w:hAnsi="Times New Roman" w:cs="Times New Roman"/>
          <w:sz w:val="24"/>
          <w:szCs w:val="24"/>
        </w:rPr>
      </w:pPr>
    </w:p>
    <w:p w:rsidR="001874EF" w:rsidRDefault="001874EF" w:rsidP="001874EF">
      <w:pPr>
        <w:spacing w:line="480" w:lineRule="auto"/>
        <w:ind w:left="0" w:firstLine="0"/>
        <w:rPr>
          <w:rFonts w:ascii="Times New Roman" w:hAnsi="Times New Roman" w:cs="Times New Roman"/>
          <w:sz w:val="24"/>
          <w:szCs w:val="24"/>
        </w:rPr>
      </w:pPr>
    </w:p>
    <w:p w:rsidR="001874EF" w:rsidRDefault="001874EF" w:rsidP="001874EF">
      <w:pPr>
        <w:spacing w:line="480" w:lineRule="auto"/>
        <w:ind w:left="0" w:firstLine="0"/>
        <w:rPr>
          <w:rFonts w:ascii="Times New Roman" w:hAnsi="Times New Roman" w:cs="Times New Roman"/>
          <w:sz w:val="24"/>
          <w:szCs w:val="24"/>
        </w:rPr>
      </w:pPr>
    </w:p>
    <w:p w:rsidR="001874EF" w:rsidRPr="001874EF" w:rsidRDefault="001874EF" w:rsidP="001874EF">
      <w:pPr>
        <w:spacing w:line="480" w:lineRule="auto"/>
        <w:ind w:left="0" w:firstLine="0"/>
        <w:rPr>
          <w:rFonts w:ascii="Times New Roman" w:hAnsi="Times New Roman" w:cs="Times New Roman"/>
          <w:sz w:val="24"/>
          <w:szCs w:val="24"/>
        </w:rPr>
      </w:pPr>
    </w:p>
    <w:p w:rsidR="001874EF" w:rsidRPr="001874EF" w:rsidRDefault="001874EF" w:rsidP="001874EF">
      <w:pPr>
        <w:spacing w:line="480" w:lineRule="auto"/>
        <w:ind w:left="0" w:firstLine="0"/>
        <w:jc w:val="center"/>
        <w:rPr>
          <w:rFonts w:ascii="Times New Roman" w:hAnsi="Times New Roman" w:cs="Times New Roman"/>
          <w:sz w:val="24"/>
          <w:szCs w:val="24"/>
        </w:rPr>
      </w:pPr>
      <w:r w:rsidRPr="001874EF">
        <w:rPr>
          <w:rFonts w:ascii="Times New Roman" w:hAnsi="Times New Roman" w:cs="Times New Roman"/>
          <w:b/>
          <w:sz w:val="24"/>
          <w:szCs w:val="24"/>
        </w:rPr>
        <w:lastRenderedPageBreak/>
        <w:t>Dynamics OPEC has faced in the global market in the last ten years</w:t>
      </w:r>
    </w:p>
    <w:p w:rsidR="001874EF" w:rsidRPr="001874EF" w:rsidRDefault="001874EF" w:rsidP="001874EF">
      <w:pPr>
        <w:spacing w:line="480" w:lineRule="auto"/>
        <w:ind w:left="0" w:firstLine="0"/>
        <w:jc w:val="center"/>
        <w:rPr>
          <w:rFonts w:ascii="Times New Roman" w:hAnsi="Times New Roman" w:cs="Times New Roman"/>
          <w:sz w:val="24"/>
          <w:szCs w:val="24"/>
        </w:rPr>
      </w:pPr>
      <w:r w:rsidRPr="001874EF">
        <w:rPr>
          <w:rFonts w:ascii="Times New Roman" w:hAnsi="Times New Roman" w:cs="Times New Roman"/>
          <w:sz w:val="24"/>
          <w:szCs w:val="24"/>
        </w:rPr>
        <w:t>Introduction</w:t>
      </w:r>
    </w:p>
    <w:p w:rsidR="001874EF" w:rsidRPr="001874EF" w:rsidRDefault="001874EF" w:rsidP="00E31756">
      <w:pPr>
        <w:spacing w:line="480" w:lineRule="auto"/>
        <w:ind w:left="0" w:firstLine="720"/>
        <w:rPr>
          <w:rFonts w:ascii="Times New Roman" w:hAnsi="Times New Roman" w:cs="Times New Roman"/>
          <w:sz w:val="24"/>
          <w:szCs w:val="24"/>
        </w:rPr>
      </w:pPr>
      <w:r w:rsidRPr="001874EF">
        <w:rPr>
          <w:rFonts w:ascii="Times New Roman" w:hAnsi="Times New Roman" w:cs="Times New Roman"/>
          <w:sz w:val="24"/>
          <w:szCs w:val="24"/>
        </w:rPr>
        <w:t>Qatar has had its</w:t>
      </w:r>
      <w:r w:rsidR="00E31756">
        <w:rPr>
          <w:rFonts w:ascii="Times New Roman" w:hAnsi="Times New Roman" w:cs="Times New Roman"/>
          <w:sz w:val="24"/>
          <w:szCs w:val="24"/>
        </w:rPr>
        <w:t xml:space="preserve"> trade</w:t>
      </w:r>
      <w:r w:rsidRPr="001874EF">
        <w:rPr>
          <w:rFonts w:ascii="Times New Roman" w:hAnsi="Times New Roman" w:cs="Times New Roman"/>
          <w:sz w:val="24"/>
          <w:szCs w:val="24"/>
        </w:rPr>
        <w:t xml:space="preserve"> conversion standard </w:t>
      </w:r>
      <w:r w:rsidR="00E31756">
        <w:rPr>
          <w:rFonts w:ascii="Times New Roman" w:hAnsi="Times New Roman" w:cs="Times New Roman"/>
          <w:sz w:val="24"/>
          <w:szCs w:val="24"/>
        </w:rPr>
        <w:t>rise in the last</w:t>
      </w:r>
      <w:r w:rsidRPr="001874EF">
        <w:rPr>
          <w:rFonts w:ascii="Times New Roman" w:hAnsi="Times New Roman" w:cs="Times New Roman"/>
          <w:sz w:val="24"/>
          <w:szCs w:val="24"/>
        </w:rPr>
        <w:t xml:space="preserve"> decade. This has been proficient through the plan of an arranged economy that is made enhance a forceful oil publicize. </w:t>
      </w:r>
      <w:r w:rsidR="00E31756">
        <w:rPr>
          <w:rFonts w:ascii="Times New Roman" w:hAnsi="Times New Roman" w:cs="Times New Roman"/>
          <w:sz w:val="24"/>
          <w:szCs w:val="24"/>
        </w:rPr>
        <w:t>After the nation joined WTO back in 1996</w:t>
      </w:r>
      <w:r w:rsidRPr="001874EF">
        <w:rPr>
          <w:rFonts w:ascii="Times New Roman" w:hAnsi="Times New Roman" w:cs="Times New Roman"/>
          <w:sz w:val="24"/>
          <w:szCs w:val="24"/>
        </w:rPr>
        <w:t xml:space="preserve">, </w:t>
      </w:r>
      <w:r w:rsidR="00E31756">
        <w:rPr>
          <w:rFonts w:ascii="Times New Roman" w:hAnsi="Times New Roman" w:cs="Times New Roman"/>
          <w:sz w:val="24"/>
          <w:szCs w:val="24"/>
        </w:rPr>
        <w:t>the</w:t>
      </w:r>
      <w:r w:rsidRPr="001874EF">
        <w:rPr>
          <w:rFonts w:ascii="Times New Roman" w:hAnsi="Times New Roman" w:cs="Times New Roman"/>
          <w:sz w:val="24"/>
          <w:szCs w:val="24"/>
        </w:rPr>
        <w:t xml:space="preserve"> set up </w:t>
      </w:r>
      <w:r w:rsidR="00E31756">
        <w:rPr>
          <w:rFonts w:ascii="Times New Roman" w:hAnsi="Times New Roman" w:cs="Times New Roman"/>
          <w:sz w:val="24"/>
          <w:szCs w:val="24"/>
        </w:rPr>
        <w:t xml:space="preserve">was used by the nation to promote </w:t>
      </w:r>
      <w:r w:rsidRPr="001874EF">
        <w:rPr>
          <w:rFonts w:ascii="Times New Roman" w:hAnsi="Times New Roman" w:cs="Times New Roman"/>
          <w:sz w:val="24"/>
          <w:szCs w:val="24"/>
        </w:rPr>
        <w:t xml:space="preserve">a forceful economy that fuses a high performing authentic GDP. This strategy incited moderate augmentation of recorded GDP </w:t>
      </w:r>
      <w:r w:rsidR="00E31756">
        <w:rPr>
          <w:rFonts w:ascii="Times New Roman" w:hAnsi="Times New Roman" w:cs="Times New Roman"/>
          <w:sz w:val="24"/>
          <w:szCs w:val="24"/>
        </w:rPr>
        <w:t>that would see the economy of the nation grow tremendously. Due to the lucrative oil based product prices</w:t>
      </w:r>
      <w:r w:rsidRPr="001874EF">
        <w:rPr>
          <w:rFonts w:ascii="Times New Roman" w:hAnsi="Times New Roman" w:cs="Times New Roman"/>
          <w:sz w:val="24"/>
          <w:szCs w:val="24"/>
        </w:rPr>
        <w:t xml:space="preserve"> a</w:t>
      </w:r>
      <w:r w:rsidR="00E31756">
        <w:rPr>
          <w:rFonts w:ascii="Times New Roman" w:hAnsi="Times New Roman" w:cs="Times New Roman"/>
          <w:sz w:val="24"/>
          <w:szCs w:val="24"/>
        </w:rPr>
        <w:t>nd extended pay for the nation that was secured in the WTO, the nation would then experience high revenue returns that would lead to growth in the manufacturing sector/industries of the nation.</w:t>
      </w:r>
    </w:p>
    <w:p w:rsidR="001874EF" w:rsidRPr="001874EF" w:rsidRDefault="00897449" w:rsidP="008509EF">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After the nation entered WTO, it was able to secure trading zones with other nations </w:t>
      </w:r>
      <w:r w:rsidR="001874EF" w:rsidRPr="001874EF">
        <w:rPr>
          <w:rFonts w:ascii="Times New Roman" w:hAnsi="Times New Roman" w:cs="Times New Roman"/>
          <w:sz w:val="24"/>
          <w:szCs w:val="24"/>
        </w:rPr>
        <w:t xml:space="preserve">who were trading </w:t>
      </w:r>
      <w:r w:rsidRPr="001874EF">
        <w:rPr>
          <w:rFonts w:ascii="Times New Roman" w:hAnsi="Times New Roman" w:cs="Times New Roman"/>
          <w:sz w:val="24"/>
          <w:szCs w:val="24"/>
        </w:rPr>
        <w:t>oil-based</w:t>
      </w:r>
      <w:r w:rsidR="001874EF" w:rsidRPr="001874EF">
        <w:rPr>
          <w:rFonts w:ascii="Times New Roman" w:hAnsi="Times New Roman" w:cs="Times New Roman"/>
          <w:sz w:val="24"/>
          <w:szCs w:val="24"/>
        </w:rPr>
        <w:t xml:space="preserve"> merchandise</w:t>
      </w:r>
      <w:r>
        <w:rPr>
          <w:rFonts w:ascii="Times New Roman" w:hAnsi="Times New Roman" w:cs="Times New Roman"/>
          <w:sz w:val="24"/>
          <w:szCs w:val="24"/>
        </w:rPr>
        <w:t>. This</w:t>
      </w:r>
      <w:r w:rsidR="001874EF" w:rsidRPr="001874EF">
        <w:rPr>
          <w:rFonts w:ascii="Times New Roman" w:hAnsi="Times New Roman" w:cs="Times New Roman"/>
          <w:sz w:val="24"/>
          <w:szCs w:val="24"/>
        </w:rPr>
        <w:t xml:space="preserve"> provoked an engaged market that could offset </w:t>
      </w:r>
      <w:r w:rsidR="008509EF">
        <w:rPr>
          <w:rFonts w:ascii="Times New Roman" w:hAnsi="Times New Roman" w:cs="Times New Roman"/>
          <w:sz w:val="24"/>
          <w:szCs w:val="24"/>
        </w:rPr>
        <w:t>the trade expenses</w:t>
      </w:r>
      <w:r>
        <w:rPr>
          <w:rFonts w:ascii="Times New Roman" w:hAnsi="Times New Roman" w:cs="Times New Roman"/>
          <w:sz w:val="24"/>
          <w:szCs w:val="24"/>
        </w:rPr>
        <w:t xml:space="preserve"> </w:t>
      </w:r>
      <w:r w:rsidR="008509EF">
        <w:rPr>
          <w:rFonts w:ascii="Times New Roman" w:hAnsi="Times New Roman" w:cs="Times New Roman"/>
          <w:sz w:val="24"/>
          <w:szCs w:val="24"/>
        </w:rPr>
        <w:t>the</w:t>
      </w:r>
      <w:r>
        <w:rPr>
          <w:rFonts w:ascii="Times New Roman" w:hAnsi="Times New Roman" w:cs="Times New Roman"/>
          <w:sz w:val="24"/>
          <w:szCs w:val="24"/>
        </w:rPr>
        <w:t xml:space="preserve"> nation was experiencing and keep up the prices</w:t>
      </w:r>
      <w:r w:rsidR="008509EF">
        <w:rPr>
          <w:rFonts w:ascii="Times New Roman" w:hAnsi="Times New Roman" w:cs="Times New Roman"/>
          <w:sz w:val="24"/>
          <w:szCs w:val="24"/>
        </w:rPr>
        <w:t xml:space="preserve"> of the petroleum products</w:t>
      </w:r>
      <w:r w:rsidR="001874EF" w:rsidRPr="001874EF">
        <w:rPr>
          <w:rFonts w:ascii="Times New Roman" w:hAnsi="Times New Roman" w:cs="Times New Roman"/>
          <w:sz w:val="24"/>
          <w:szCs w:val="24"/>
        </w:rPr>
        <w:t xml:space="preserve">. The business condition in the overall market </w:t>
      </w:r>
      <w:r w:rsidR="008509EF">
        <w:rPr>
          <w:rFonts w:ascii="Times New Roman" w:hAnsi="Times New Roman" w:cs="Times New Roman"/>
          <w:sz w:val="24"/>
          <w:szCs w:val="24"/>
        </w:rPr>
        <w:t>experienced fair competition of the traded commodities (non-petroleum and Petroleum products)</w:t>
      </w:r>
      <w:r w:rsidR="001874EF" w:rsidRPr="001874EF">
        <w:rPr>
          <w:rFonts w:ascii="Times New Roman" w:hAnsi="Times New Roman" w:cs="Times New Roman"/>
          <w:sz w:val="24"/>
          <w:szCs w:val="24"/>
        </w:rPr>
        <w:t xml:space="preserve">. WTO brought an overwhelming budgetary improvement </w:t>
      </w:r>
      <w:r w:rsidR="008509EF">
        <w:rPr>
          <w:rFonts w:ascii="Times New Roman" w:hAnsi="Times New Roman" w:cs="Times New Roman"/>
          <w:sz w:val="24"/>
          <w:szCs w:val="24"/>
        </w:rPr>
        <w:t xml:space="preserve">to the nation </w:t>
      </w:r>
      <w:r w:rsidR="001874EF" w:rsidRPr="001874EF">
        <w:rPr>
          <w:rFonts w:ascii="Times New Roman" w:hAnsi="Times New Roman" w:cs="Times New Roman"/>
          <w:sz w:val="24"/>
          <w:szCs w:val="24"/>
        </w:rPr>
        <w:t xml:space="preserve">and staggering trade achievements </w:t>
      </w:r>
      <w:r w:rsidR="008509EF">
        <w:rPr>
          <w:rFonts w:ascii="Times New Roman" w:hAnsi="Times New Roman" w:cs="Times New Roman"/>
          <w:sz w:val="24"/>
          <w:szCs w:val="24"/>
        </w:rPr>
        <w:t>as well as</w:t>
      </w:r>
      <w:r w:rsidR="001874EF" w:rsidRPr="001874EF">
        <w:rPr>
          <w:rFonts w:ascii="Times New Roman" w:hAnsi="Times New Roman" w:cs="Times New Roman"/>
          <w:sz w:val="24"/>
          <w:szCs w:val="24"/>
        </w:rPr>
        <w:t xml:space="preserve"> trade flexibility</w:t>
      </w:r>
      <w:r w:rsidR="00F954C5">
        <w:rPr>
          <w:rFonts w:ascii="Times New Roman" w:hAnsi="Times New Roman" w:cs="Times New Roman"/>
          <w:sz w:val="24"/>
          <w:szCs w:val="24"/>
        </w:rPr>
        <w:t xml:space="preserve"> (</w:t>
      </w:r>
      <w:r w:rsidR="00F954C5" w:rsidRPr="00387F50">
        <w:rPr>
          <w:rFonts w:ascii="Times New Roman" w:hAnsi="Times New Roman" w:cs="Times New Roman" w:hint="eastAsia"/>
          <w:sz w:val="24"/>
          <w:szCs w:val="24"/>
        </w:rPr>
        <w:t>Cordesman,</w:t>
      </w:r>
      <w:r w:rsidR="00F954C5">
        <w:rPr>
          <w:rFonts w:ascii="Times New Roman" w:hAnsi="Times New Roman" w:cs="Times New Roman"/>
          <w:sz w:val="24"/>
          <w:szCs w:val="24"/>
        </w:rPr>
        <w:t xml:space="preserve"> 2014)</w:t>
      </w:r>
      <w:r w:rsidR="001874EF" w:rsidRPr="001874EF">
        <w:rPr>
          <w:rFonts w:ascii="Times New Roman" w:hAnsi="Times New Roman" w:cs="Times New Roman"/>
          <w:sz w:val="24"/>
          <w:szCs w:val="24"/>
        </w:rPr>
        <w:t xml:space="preserve">. </w:t>
      </w:r>
    </w:p>
    <w:p w:rsidR="001874EF" w:rsidRPr="008509EF" w:rsidRDefault="001874EF" w:rsidP="008509EF">
      <w:pPr>
        <w:spacing w:line="480" w:lineRule="auto"/>
        <w:ind w:left="0" w:firstLine="0"/>
        <w:jc w:val="center"/>
        <w:rPr>
          <w:rFonts w:ascii="Times New Roman" w:hAnsi="Times New Roman" w:cs="Times New Roman"/>
          <w:b/>
          <w:sz w:val="24"/>
          <w:szCs w:val="24"/>
        </w:rPr>
      </w:pPr>
      <w:r w:rsidRPr="008509EF">
        <w:rPr>
          <w:rFonts w:ascii="Times New Roman" w:hAnsi="Times New Roman" w:cs="Times New Roman"/>
          <w:b/>
          <w:sz w:val="24"/>
          <w:szCs w:val="24"/>
        </w:rPr>
        <w:t>Qatar's Economic condition</w:t>
      </w:r>
    </w:p>
    <w:p w:rsidR="000E6DC9" w:rsidRPr="000E6DC9" w:rsidRDefault="000E6DC9" w:rsidP="000E6DC9">
      <w:pPr>
        <w:spacing w:line="480" w:lineRule="auto"/>
        <w:ind w:left="0" w:firstLine="0"/>
        <w:rPr>
          <w:rFonts w:ascii="Times New Roman" w:hAnsi="Times New Roman" w:cs="Times New Roman"/>
          <w:sz w:val="24"/>
          <w:szCs w:val="24"/>
        </w:rPr>
      </w:pPr>
      <w:r w:rsidRPr="000E6DC9">
        <w:rPr>
          <w:rFonts w:ascii="Times New Roman" w:hAnsi="Times New Roman" w:cs="Times New Roman"/>
          <w:sz w:val="24"/>
          <w:szCs w:val="24"/>
        </w:rPr>
        <w:t xml:space="preserve">Notwithstanding Qatar's broadening endeavors, the economy is ruled by oil and gas (56.1% of GDP, around 70% of open income, and just about 90% of aggregate stock fare profit). Since its inception to the WTO, Qatar has been executing measures to enhance its business and venture atmosphere, with the target of further pulling in remote direct speculation. Since the nation joined WTO, its market remain very open regardless of the slight increment in security following </w:t>
      </w:r>
      <w:r w:rsidRPr="000E6DC9">
        <w:rPr>
          <w:rFonts w:ascii="Times New Roman" w:hAnsi="Times New Roman" w:cs="Times New Roman"/>
          <w:sz w:val="24"/>
          <w:szCs w:val="24"/>
        </w:rPr>
        <w:lastRenderedPageBreak/>
        <w:t>the execution of the regular outer tax of the Gulf Cooperation Council (GCC) of which Qatar is a part. It additionally focuses on that the nation needs to bring a few components of its exchange administration more up and coming and into more noteworthy similarity with WTO arrangements. Proceeded with changes, including levies and privatization, and further change of Qatar's multilateral responsibilities, both on merchandise and enterprises, would add to better asset distribution and increment the consistency of its exchange administration of its petroleum products both locally and globally</w:t>
      </w:r>
      <w:r w:rsidR="00F954C5">
        <w:rPr>
          <w:rFonts w:ascii="Times New Roman" w:hAnsi="Times New Roman" w:cs="Times New Roman"/>
          <w:sz w:val="24"/>
          <w:szCs w:val="24"/>
        </w:rPr>
        <w:t xml:space="preserve"> (</w:t>
      </w:r>
      <w:r w:rsidR="00F954C5" w:rsidRPr="00387F50">
        <w:rPr>
          <w:rFonts w:ascii="Times New Roman" w:hAnsi="Times New Roman" w:cs="Times New Roman" w:hint="eastAsia"/>
          <w:sz w:val="24"/>
          <w:szCs w:val="24"/>
        </w:rPr>
        <w:t>Maktab al-Dirāsāt al-Lubnāni</w:t>
      </w:r>
      <w:r w:rsidR="00F954C5" w:rsidRPr="00387F50">
        <w:rPr>
          <w:rFonts w:ascii="Times New Roman" w:hAnsi="Times New Roman" w:cs="Times New Roman" w:hint="eastAsia"/>
          <w:sz w:val="24"/>
          <w:szCs w:val="24"/>
        </w:rPr>
        <w:t>̄</w:t>
      </w:r>
      <w:r w:rsidR="00F954C5" w:rsidRPr="00387F50">
        <w:rPr>
          <w:rFonts w:ascii="Times New Roman" w:hAnsi="Times New Roman" w:cs="Times New Roman" w:hint="eastAsia"/>
          <w:sz w:val="24"/>
          <w:szCs w:val="24"/>
        </w:rPr>
        <w:t>yah wa-al-</w:t>
      </w:r>
      <w:r w:rsidR="00F954C5" w:rsidRPr="00387F50">
        <w:rPr>
          <w:rFonts w:ascii="Times New Roman" w:hAnsi="Times New Roman" w:cs="Times New Roman" w:hint="eastAsia"/>
          <w:sz w:val="24"/>
          <w:szCs w:val="24"/>
        </w:rPr>
        <w:t>ʻ</w:t>
      </w:r>
      <w:r w:rsidR="00F954C5">
        <w:rPr>
          <w:rFonts w:ascii="Times New Roman" w:hAnsi="Times New Roman" w:cs="Times New Roman" w:hint="eastAsia"/>
          <w:sz w:val="24"/>
          <w:szCs w:val="24"/>
        </w:rPr>
        <w:t xml:space="preserve">Arabīyah, </w:t>
      </w:r>
      <w:r w:rsidR="00F954C5">
        <w:rPr>
          <w:rFonts w:ascii="Times New Roman" w:hAnsi="Times New Roman" w:cs="Times New Roman"/>
          <w:sz w:val="24"/>
          <w:szCs w:val="24"/>
        </w:rPr>
        <w:t>2011)</w:t>
      </w:r>
      <w:r w:rsidRPr="000E6DC9">
        <w:rPr>
          <w:rFonts w:ascii="Times New Roman" w:hAnsi="Times New Roman" w:cs="Times New Roman"/>
          <w:sz w:val="24"/>
          <w:szCs w:val="24"/>
        </w:rPr>
        <w:t>.</w:t>
      </w:r>
    </w:p>
    <w:p w:rsidR="001874EF" w:rsidRPr="001874EF" w:rsidRDefault="000E6DC9" w:rsidP="000E6DC9">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Qatar</w:t>
      </w:r>
      <w:r w:rsidR="001874EF" w:rsidRPr="001874EF">
        <w:rPr>
          <w:rFonts w:ascii="Times New Roman" w:hAnsi="Times New Roman" w:cs="Times New Roman"/>
          <w:sz w:val="24"/>
          <w:szCs w:val="24"/>
        </w:rPr>
        <w:t xml:space="preserve"> has continually ended up in the ensured side since joining the WTO even every so often of overall cash related crisis. Joining the WTO has helped the country money related market to be particularly versatile and it can oblige more prominent business open entryways for its Qatari nationals. This </w:t>
      </w:r>
      <w:r>
        <w:rPr>
          <w:rFonts w:ascii="Times New Roman" w:hAnsi="Times New Roman" w:cs="Times New Roman"/>
          <w:sz w:val="24"/>
          <w:szCs w:val="24"/>
        </w:rPr>
        <w:t xml:space="preserve">has in the long-run </w:t>
      </w:r>
      <w:r w:rsidR="001874EF" w:rsidRPr="001874EF">
        <w:rPr>
          <w:rFonts w:ascii="Times New Roman" w:hAnsi="Times New Roman" w:cs="Times New Roman"/>
          <w:sz w:val="24"/>
          <w:szCs w:val="24"/>
        </w:rPr>
        <w:t>helped the country lessen its joblessness rate</w:t>
      </w:r>
      <w:r>
        <w:rPr>
          <w:rFonts w:ascii="Times New Roman" w:hAnsi="Times New Roman" w:cs="Times New Roman"/>
          <w:sz w:val="24"/>
          <w:szCs w:val="24"/>
        </w:rPr>
        <w:t>, growth of infrastructure for the country and the overall welfare of the nation</w:t>
      </w:r>
      <w:r w:rsidR="001874EF" w:rsidRPr="001874EF">
        <w:rPr>
          <w:rFonts w:ascii="Times New Roman" w:hAnsi="Times New Roman" w:cs="Times New Roman"/>
          <w:sz w:val="24"/>
          <w:szCs w:val="24"/>
        </w:rPr>
        <w:t>. The expansion of its market economy has provoked advancement and improvement of the private zone</w:t>
      </w:r>
      <w:r>
        <w:rPr>
          <w:rFonts w:ascii="Times New Roman" w:hAnsi="Times New Roman" w:cs="Times New Roman"/>
          <w:sz w:val="24"/>
          <w:szCs w:val="24"/>
        </w:rPr>
        <w:t xml:space="preserve"> </w:t>
      </w:r>
      <w:r w:rsidR="001874EF" w:rsidRPr="001874EF">
        <w:rPr>
          <w:rFonts w:ascii="Times New Roman" w:hAnsi="Times New Roman" w:cs="Times New Roman"/>
          <w:sz w:val="24"/>
          <w:szCs w:val="24"/>
        </w:rPr>
        <w:t>which has transformed into the noteworthy wellspring</w:t>
      </w:r>
      <w:r w:rsidR="00182BF3">
        <w:rPr>
          <w:rFonts w:ascii="Times New Roman" w:hAnsi="Times New Roman" w:cs="Times New Roman"/>
          <w:sz w:val="24"/>
          <w:szCs w:val="24"/>
        </w:rPr>
        <w:t xml:space="preserve"> of work</w:t>
      </w:r>
      <w:r w:rsidR="00F954C5">
        <w:rPr>
          <w:rFonts w:ascii="Times New Roman" w:hAnsi="Times New Roman" w:cs="Times New Roman"/>
          <w:sz w:val="24"/>
          <w:szCs w:val="24"/>
        </w:rPr>
        <w:t xml:space="preserve"> (OPEC, 2014)</w:t>
      </w:r>
      <w:r w:rsidR="001874EF" w:rsidRPr="001874EF">
        <w:rPr>
          <w:rFonts w:ascii="Times New Roman" w:hAnsi="Times New Roman" w:cs="Times New Roman"/>
          <w:sz w:val="24"/>
          <w:szCs w:val="24"/>
        </w:rPr>
        <w:t xml:space="preserve">. </w:t>
      </w:r>
    </w:p>
    <w:p w:rsidR="001874EF" w:rsidRPr="001874EF" w:rsidRDefault="001874EF" w:rsidP="00182BF3">
      <w:pPr>
        <w:spacing w:line="480" w:lineRule="auto"/>
        <w:ind w:left="0" w:firstLine="720"/>
        <w:rPr>
          <w:rFonts w:ascii="Times New Roman" w:hAnsi="Times New Roman" w:cs="Times New Roman"/>
          <w:sz w:val="24"/>
          <w:szCs w:val="24"/>
        </w:rPr>
      </w:pPr>
      <w:r w:rsidRPr="001874EF">
        <w:rPr>
          <w:rFonts w:ascii="Times New Roman" w:hAnsi="Times New Roman" w:cs="Times New Roman"/>
          <w:sz w:val="24"/>
          <w:szCs w:val="24"/>
        </w:rPr>
        <w:t xml:space="preserve">WTO has consequently incited </w:t>
      </w:r>
      <w:r w:rsidR="00182BF3">
        <w:rPr>
          <w:rFonts w:ascii="Times New Roman" w:hAnsi="Times New Roman" w:cs="Times New Roman"/>
          <w:sz w:val="24"/>
          <w:szCs w:val="24"/>
        </w:rPr>
        <w:t xml:space="preserve">to a great extend </w:t>
      </w:r>
      <w:r w:rsidRPr="001874EF">
        <w:rPr>
          <w:rFonts w:ascii="Times New Roman" w:hAnsi="Times New Roman" w:cs="Times New Roman"/>
          <w:sz w:val="24"/>
          <w:szCs w:val="24"/>
        </w:rPr>
        <w:t>improvement in the money levels of Qatar. The</w:t>
      </w:r>
      <w:r w:rsidR="00182BF3">
        <w:rPr>
          <w:rFonts w:ascii="Times New Roman" w:hAnsi="Times New Roman" w:cs="Times New Roman"/>
          <w:sz w:val="24"/>
          <w:szCs w:val="24"/>
        </w:rPr>
        <w:t xml:space="preserve"> </w:t>
      </w:r>
      <w:r w:rsidR="00642E8E">
        <w:rPr>
          <w:rFonts w:ascii="Times New Roman" w:hAnsi="Times New Roman" w:cs="Times New Roman"/>
          <w:sz w:val="24"/>
          <w:szCs w:val="24"/>
        </w:rPr>
        <w:t>nation’s private</w:t>
      </w:r>
      <w:r w:rsidR="00182BF3">
        <w:rPr>
          <w:rFonts w:ascii="Times New Roman" w:hAnsi="Times New Roman" w:cs="Times New Roman"/>
          <w:sz w:val="24"/>
          <w:szCs w:val="24"/>
        </w:rPr>
        <w:t xml:space="preserve"> sector</w:t>
      </w:r>
      <w:r w:rsidRPr="001874EF">
        <w:rPr>
          <w:rFonts w:ascii="Times New Roman" w:hAnsi="Times New Roman" w:cs="Times New Roman"/>
          <w:sz w:val="24"/>
          <w:szCs w:val="24"/>
        </w:rPr>
        <w:t xml:space="preserve"> has since created and empower</w:t>
      </w:r>
      <w:r w:rsidR="00182BF3">
        <w:rPr>
          <w:rFonts w:ascii="Times New Roman" w:hAnsi="Times New Roman" w:cs="Times New Roman"/>
          <w:sz w:val="24"/>
          <w:szCs w:val="24"/>
        </w:rPr>
        <w:t>ed</w:t>
      </w:r>
      <w:r w:rsidRPr="001874EF">
        <w:rPr>
          <w:rFonts w:ascii="Times New Roman" w:hAnsi="Times New Roman" w:cs="Times New Roman"/>
          <w:sz w:val="24"/>
          <w:szCs w:val="24"/>
        </w:rPr>
        <w:t xml:space="preserve"> an extended and economy orchestrated market both locally and </w:t>
      </w:r>
      <w:r w:rsidR="00182BF3">
        <w:rPr>
          <w:rFonts w:ascii="Times New Roman" w:hAnsi="Times New Roman" w:cs="Times New Roman"/>
          <w:sz w:val="24"/>
          <w:szCs w:val="24"/>
        </w:rPr>
        <w:t>globally</w:t>
      </w:r>
      <w:r w:rsidR="00642E8E">
        <w:rPr>
          <w:rFonts w:ascii="Times New Roman" w:hAnsi="Times New Roman" w:cs="Times New Roman"/>
          <w:sz w:val="24"/>
          <w:szCs w:val="24"/>
        </w:rPr>
        <w:t>. Trade opportunities</w:t>
      </w:r>
      <w:r w:rsidRPr="001874EF">
        <w:rPr>
          <w:rFonts w:ascii="Times New Roman" w:hAnsi="Times New Roman" w:cs="Times New Roman"/>
          <w:sz w:val="24"/>
          <w:szCs w:val="24"/>
        </w:rPr>
        <w:t xml:space="preserve"> in Qatar following its enlistment with WTO has had marvelous points of interest in extension of the country's fiscal packaging, cash related market, and au</w:t>
      </w:r>
      <w:r w:rsidR="00642E8E">
        <w:rPr>
          <w:rFonts w:ascii="Times New Roman" w:hAnsi="Times New Roman" w:cs="Times New Roman"/>
          <w:sz w:val="24"/>
          <w:szCs w:val="24"/>
        </w:rPr>
        <w:t>thoritative issues among other</w:t>
      </w:r>
      <w:r w:rsidRPr="001874EF">
        <w:rPr>
          <w:rFonts w:ascii="Times New Roman" w:hAnsi="Times New Roman" w:cs="Times New Roman"/>
          <w:sz w:val="24"/>
          <w:szCs w:val="24"/>
        </w:rPr>
        <w:t xml:space="preserve"> factors. The nation has moreover set out trade courses of action that will support financial change programs. </w:t>
      </w:r>
      <w:r w:rsidR="00642E8E">
        <w:rPr>
          <w:rFonts w:ascii="Times New Roman" w:hAnsi="Times New Roman" w:cs="Times New Roman"/>
          <w:sz w:val="24"/>
          <w:szCs w:val="24"/>
        </w:rPr>
        <w:t>Through WTO, the country is able to form trade diversities and</w:t>
      </w:r>
      <w:r w:rsidRPr="001874EF">
        <w:rPr>
          <w:rFonts w:ascii="Times New Roman" w:hAnsi="Times New Roman" w:cs="Times New Roman"/>
          <w:sz w:val="24"/>
          <w:szCs w:val="24"/>
        </w:rPr>
        <w:t xml:space="preserve"> piece</w:t>
      </w:r>
      <w:r w:rsidR="00642E8E">
        <w:rPr>
          <w:rFonts w:ascii="Times New Roman" w:hAnsi="Times New Roman" w:cs="Times New Roman"/>
          <w:sz w:val="24"/>
          <w:szCs w:val="24"/>
        </w:rPr>
        <w:t xml:space="preserve">s of economic advancement that form high return work </w:t>
      </w:r>
      <w:r w:rsidRPr="001874EF">
        <w:rPr>
          <w:rFonts w:ascii="Times New Roman" w:hAnsi="Times New Roman" w:cs="Times New Roman"/>
          <w:sz w:val="24"/>
          <w:szCs w:val="24"/>
        </w:rPr>
        <w:t>out</w:t>
      </w:r>
      <w:r w:rsidR="00642E8E">
        <w:rPr>
          <w:rFonts w:ascii="Times New Roman" w:hAnsi="Times New Roman" w:cs="Times New Roman"/>
          <w:sz w:val="24"/>
          <w:szCs w:val="24"/>
        </w:rPr>
        <w:t>s for the different sectors of the nation’s economic interests.</w:t>
      </w:r>
      <w:r w:rsidR="00EE1A4A">
        <w:rPr>
          <w:rFonts w:ascii="Times New Roman" w:hAnsi="Times New Roman" w:cs="Times New Roman"/>
          <w:sz w:val="24"/>
          <w:szCs w:val="24"/>
        </w:rPr>
        <w:t xml:space="preserve"> </w:t>
      </w:r>
      <w:r w:rsidR="00642E8E">
        <w:rPr>
          <w:rFonts w:ascii="Times New Roman" w:hAnsi="Times New Roman" w:cs="Times New Roman"/>
          <w:sz w:val="24"/>
          <w:szCs w:val="24"/>
        </w:rPr>
        <w:t>F</w:t>
      </w:r>
      <w:r w:rsidRPr="001874EF">
        <w:rPr>
          <w:rFonts w:ascii="Times New Roman" w:hAnsi="Times New Roman" w:cs="Times New Roman"/>
          <w:sz w:val="24"/>
          <w:szCs w:val="24"/>
        </w:rPr>
        <w:t xml:space="preserve">or instance, importation and exportation of oil based products and non-oil based items. </w:t>
      </w:r>
      <w:r w:rsidRPr="001874EF">
        <w:rPr>
          <w:rFonts w:ascii="Times New Roman" w:hAnsi="Times New Roman" w:cs="Times New Roman"/>
          <w:sz w:val="24"/>
          <w:szCs w:val="24"/>
        </w:rPr>
        <w:lastRenderedPageBreak/>
        <w:t>Systematization of trade game plans has been a key change that has been in forefront of the</w:t>
      </w:r>
      <w:r w:rsidR="00642E8E">
        <w:rPr>
          <w:rFonts w:ascii="Times New Roman" w:hAnsi="Times New Roman" w:cs="Times New Roman"/>
          <w:sz w:val="24"/>
          <w:szCs w:val="24"/>
        </w:rPr>
        <w:t xml:space="preserve"> economic system in the country</w:t>
      </w:r>
      <w:r w:rsidR="00F954C5">
        <w:rPr>
          <w:rFonts w:ascii="Times New Roman" w:hAnsi="Times New Roman" w:cs="Times New Roman"/>
          <w:sz w:val="24"/>
          <w:szCs w:val="24"/>
        </w:rPr>
        <w:t xml:space="preserve"> </w:t>
      </w:r>
      <w:r w:rsidR="00F954C5">
        <w:rPr>
          <w:rFonts w:ascii="Times New Roman" w:hAnsi="Times New Roman" w:cs="Times New Roman"/>
          <w:sz w:val="24"/>
          <w:szCs w:val="24"/>
        </w:rPr>
        <w:t>(OPEC, 2014)</w:t>
      </w:r>
      <w:bookmarkStart w:id="0" w:name="_GoBack"/>
      <w:bookmarkEnd w:id="0"/>
      <w:r w:rsidRPr="001874EF">
        <w:rPr>
          <w:rFonts w:ascii="Times New Roman" w:hAnsi="Times New Roman" w:cs="Times New Roman"/>
          <w:sz w:val="24"/>
          <w:szCs w:val="24"/>
        </w:rPr>
        <w:t xml:space="preserve">. </w:t>
      </w:r>
    </w:p>
    <w:p w:rsidR="001874EF" w:rsidRPr="00642E8E" w:rsidRDefault="001874EF" w:rsidP="00642E8E">
      <w:pPr>
        <w:spacing w:line="480" w:lineRule="auto"/>
        <w:ind w:left="0" w:firstLine="0"/>
        <w:jc w:val="center"/>
        <w:rPr>
          <w:rFonts w:ascii="Times New Roman" w:hAnsi="Times New Roman" w:cs="Times New Roman"/>
          <w:b/>
          <w:sz w:val="24"/>
          <w:szCs w:val="24"/>
        </w:rPr>
      </w:pPr>
      <w:r w:rsidRPr="00642E8E">
        <w:rPr>
          <w:rFonts w:ascii="Times New Roman" w:hAnsi="Times New Roman" w:cs="Times New Roman"/>
          <w:b/>
          <w:sz w:val="24"/>
          <w:szCs w:val="24"/>
        </w:rPr>
        <w:t>Conclusion</w:t>
      </w:r>
    </w:p>
    <w:p w:rsidR="00181C95" w:rsidRPr="00181C95" w:rsidRDefault="00181C95" w:rsidP="00181C95">
      <w:pPr>
        <w:spacing w:line="480" w:lineRule="auto"/>
        <w:ind w:left="0" w:firstLine="720"/>
        <w:rPr>
          <w:rFonts w:ascii="Times New Roman" w:hAnsi="Times New Roman" w:cs="Times New Roman"/>
          <w:sz w:val="24"/>
          <w:szCs w:val="24"/>
        </w:rPr>
      </w:pPr>
      <w:r w:rsidRPr="00181C95">
        <w:rPr>
          <w:rFonts w:ascii="Times New Roman" w:hAnsi="Times New Roman" w:cs="Times New Roman"/>
          <w:sz w:val="24"/>
          <w:szCs w:val="24"/>
        </w:rPr>
        <w:t xml:space="preserve">While the WTO system is built up on the speculation of close great position and the conviction that encouraged business brings net shared increments for all taking an intrigue nations, OPEC is the aftereffect of the conviction that composed trade in the oil areas and prompts freed and wasteful contention among its producers. The trust put in the market by the WTO and the uncertainty of the same by OPEC constitute the chief reasons for uniqueness. Undoubtedly, the two affiliations owe their existence and present identity to bring a major hypothesis. In like way, if there had been no trust in the market, however grudging, there would be no necessity for a trade course of action gathering. For instance, WTO could have taken an altogether unforeseen shape. WTO to a large portion of the OPEC part has subsequently in the current past prompted propels in contention by debilitating administrative impediments to the free stream of trade transversely finished edges through quantitative restrictions on imports, exchanges, and the help of relating diminishment/end of import obligations. OPEC, on the other hand, cripples competition between its people for bit of the general business and, rather, sets (target) costs which are completed through </w:t>
      </w:r>
    </w:p>
    <w:p w:rsidR="0072622B" w:rsidRDefault="0072622B" w:rsidP="00984BAE">
      <w:pPr>
        <w:spacing w:line="480" w:lineRule="auto"/>
        <w:ind w:left="0" w:firstLine="0"/>
        <w:rPr>
          <w:rFonts w:ascii="Times New Roman" w:hAnsi="Times New Roman" w:cs="Times New Roman"/>
          <w:sz w:val="24"/>
          <w:szCs w:val="24"/>
        </w:rPr>
      </w:pPr>
    </w:p>
    <w:p w:rsidR="0072622B" w:rsidRDefault="0072622B" w:rsidP="00984BAE">
      <w:pPr>
        <w:spacing w:line="480" w:lineRule="auto"/>
        <w:ind w:left="0" w:firstLine="0"/>
        <w:rPr>
          <w:rFonts w:ascii="Times New Roman" w:hAnsi="Times New Roman" w:cs="Times New Roman"/>
          <w:sz w:val="24"/>
          <w:szCs w:val="24"/>
        </w:rPr>
      </w:pPr>
    </w:p>
    <w:p w:rsidR="0072622B" w:rsidRDefault="0072622B" w:rsidP="00984BAE">
      <w:pPr>
        <w:spacing w:line="480" w:lineRule="auto"/>
        <w:ind w:left="0" w:firstLine="0"/>
        <w:rPr>
          <w:rFonts w:ascii="Times New Roman" w:hAnsi="Times New Roman" w:cs="Times New Roman"/>
          <w:sz w:val="24"/>
          <w:szCs w:val="24"/>
        </w:rPr>
      </w:pPr>
    </w:p>
    <w:p w:rsidR="0072622B" w:rsidRDefault="0072622B" w:rsidP="00984BAE">
      <w:pPr>
        <w:spacing w:line="480" w:lineRule="auto"/>
        <w:ind w:left="0" w:firstLine="0"/>
        <w:rPr>
          <w:rFonts w:ascii="Times New Roman" w:hAnsi="Times New Roman" w:cs="Times New Roman"/>
          <w:sz w:val="24"/>
          <w:szCs w:val="24"/>
        </w:rPr>
      </w:pPr>
    </w:p>
    <w:p w:rsidR="0072622B" w:rsidRPr="00CB0B26" w:rsidRDefault="0072622B" w:rsidP="00984BAE">
      <w:pPr>
        <w:spacing w:line="480" w:lineRule="auto"/>
        <w:ind w:left="0" w:firstLine="0"/>
        <w:rPr>
          <w:rFonts w:ascii="Times New Roman" w:hAnsi="Times New Roman" w:cs="Times New Roman"/>
          <w:sz w:val="24"/>
          <w:szCs w:val="24"/>
        </w:rPr>
      </w:pPr>
    </w:p>
    <w:p w:rsidR="001E2FF4" w:rsidRDefault="001E2FF4" w:rsidP="001E2FF4">
      <w:pPr>
        <w:spacing w:line="480" w:lineRule="auto"/>
        <w:ind w:left="0" w:firstLine="0"/>
        <w:jc w:val="center"/>
        <w:rPr>
          <w:rFonts w:ascii="Times New Roman" w:hAnsi="Times New Roman" w:cs="Times New Roman"/>
          <w:b/>
          <w:sz w:val="24"/>
          <w:szCs w:val="24"/>
        </w:rPr>
      </w:pPr>
    </w:p>
    <w:p w:rsidR="005D68EC" w:rsidRDefault="00AE32EA" w:rsidP="005D68E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244BFC" w:rsidRDefault="00387F50" w:rsidP="00387F50">
      <w:pPr>
        <w:spacing w:line="480" w:lineRule="auto"/>
        <w:rPr>
          <w:rFonts w:ascii="Times New Roman" w:hAnsi="Times New Roman" w:cs="Times New Roman"/>
          <w:sz w:val="24"/>
          <w:szCs w:val="24"/>
        </w:rPr>
      </w:pPr>
      <w:r w:rsidRPr="00387F50">
        <w:rPr>
          <w:rFonts w:ascii="Times New Roman" w:hAnsi="Times New Roman" w:cs="Times New Roman" w:hint="eastAsia"/>
          <w:sz w:val="24"/>
          <w:szCs w:val="24"/>
        </w:rPr>
        <w:t xml:space="preserve">Cordesman, A. H., &amp; Center for Strategic and International Studies (Washington, D.C.). </w:t>
      </w:r>
      <w:r>
        <w:rPr>
          <w:rFonts w:ascii="Times New Roman" w:hAnsi="Times New Roman" w:cs="Times New Roman" w:hint="eastAsia"/>
          <w:sz w:val="24"/>
          <w:szCs w:val="24"/>
        </w:rPr>
        <w:t>(201</w:t>
      </w:r>
      <w:r w:rsidRPr="00387F50">
        <w:rPr>
          <w:rFonts w:ascii="Times New Roman" w:hAnsi="Times New Roman" w:cs="Times New Roman" w:hint="eastAsia"/>
          <w:sz w:val="24"/>
          <w:szCs w:val="24"/>
        </w:rPr>
        <w:t>4). </w:t>
      </w:r>
      <w:r w:rsidRPr="00387F50">
        <w:rPr>
          <w:rFonts w:ascii="Times New Roman" w:hAnsi="Times New Roman" w:cs="Times New Roman" w:hint="eastAsia"/>
          <w:i/>
          <w:iCs/>
          <w:sz w:val="24"/>
          <w:szCs w:val="24"/>
        </w:rPr>
        <w:t>Energy developments in the Middle East</w:t>
      </w:r>
      <w:r w:rsidRPr="00387F50">
        <w:rPr>
          <w:rFonts w:ascii="Times New Roman" w:hAnsi="Times New Roman" w:cs="Times New Roman" w:hint="eastAsia"/>
          <w:sz w:val="24"/>
          <w:szCs w:val="24"/>
        </w:rPr>
        <w:t>. Westport, Conn: Praeger.</w:t>
      </w:r>
      <w:r w:rsidR="00244BFC" w:rsidRPr="00387F50">
        <w:rPr>
          <w:rFonts w:ascii="Times New Roman" w:hAnsi="Times New Roman" w:cs="Times New Roman"/>
          <w:sz w:val="24"/>
          <w:szCs w:val="24"/>
        </w:rPr>
        <w:tab/>
      </w:r>
    </w:p>
    <w:p w:rsidR="00387F50" w:rsidRDefault="00387F50" w:rsidP="00387F50">
      <w:pPr>
        <w:spacing w:line="480" w:lineRule="auto"/>
        <w:rPr>
          <w:rFonts w:ascii="Times New Roman" w:hAnsi="Times New Roman" w:cs="Times New Roman"/>
          <w:sz w:val="24"/>
          <w:szCs w:val="24"/>
        </w:rPr>
      </w:pPr>
      <w:r w:rsidRPr="00387F50">
        <w:rPr>
          <w:rFonts w:ascii="Times New Roman" w:hAnsi="Times New Roman" w:cs="Times New Roman" w:hint="eastAsia"/>
          <w:sz w:val="24"/>
          <w:szCs w:val="24"/>
        </w:rPr>
        <w:t>Maktab al-Dirāsāt al-Lubnāni</w:t>
      </w:r>
      <w:r w:rsidRPr="00387F50">
        <w:rPr>
          <w:rFonts w:ascii="Times New Roman" w:hAnsi="Times New Roman" w:cs="Times New Roman" w:hint="eastAsia"/>
          <w:sz w:val="24"/>
          <w:szCs w:val="24"/>
        </w:rPr>
        <w:t>̄</w:t>
      </w:r>
      <w:r w:rsidRPr="00387F50">
        <w:rPr>
          <w:rFonts w:ascii="Times New Roman" w:hAnsi="Times New Roman" w:cs="Times New Roman" w:hint="eastAsia"/>
          <w:sz w:val="24"/>
          <w:szCs w:val="24"/>
        </w:rPr>
        <w:t>yah wa-al-</w:t>
      </w:r>
      <w:r w:rsidRPr="00387F50">
        <w:rPr>
          <w:rFonts w:ascii="Times New Roman" w:hAnsi="Times New Roman" w:cs="Times New Roman" w:hint="eastAsia"/>
          <w:sz w:val="24"/>
          <w:szCs w:val="24"/>
        </w:rPr>
        <w:t>ʻ</w:t>
      </w:r>
      <w:r>
        <w:rPr>
          <w:rFonts w:ascii="Times New Roman" w:hAnsi="Times New Roman" w:cs="Times New Roman" w:hint="eastAsia"/>
          <w:sz w:val="24"/>
          <w:szCs w:val="24"/>
        </w:rPr>
        <w:t>Arabīyah. (2011</w:t>
      </w:r>
      <w:r w:rsidRPr="00387F50">
        <w:rPr>
          <w:rFonts w:ascii="Times New Roman" w:hAnsi="Times New Roman" w:cs="Times New Roman" w:hint="eastAsia"/>
          <w:sz w:val="24"/>
          <w:szCs w:val="24"/>
        </w:rPr>
        <w:t>). </w:t>
      </w:r>
      <w:r w:rsidRPr="00387F50">
        <w:rPr>
          <w:rFonts w:ascii="Times New Roman" w:hAnsi="Times New Roman" w:cs="Times New Roman" w:hint="eastAsia"/>
          <w:i/>
          <w:iCs/>
          <w:sz w:val="24"/>
          <w:szCs w:val="24"/>
        </w:rPr>
        <w:t>Economic review of the Arab world</w:t>
      </w:r>
      <w:r w:rsidRPr="00387F50">
        <w:rPr>
          <w:rFonts w:ascii="Times New Roman" w:hAnsi="Times New Roman" w:cs="Times New Roman" w:hint="eastAsia"/>
          <w:sz w:val="24"/>
          <w:szCs w:val="24"/>
        </w:rPr>
        <w:t>. Beirut: Bureau of Lebanese and Arab Documentation.</w:t>
      </w:r>
    </w:p>
    <w:p w:rsidR="00387F50" w:rsidRPr="00387F50" w:rsidRDefault="00387F50" w:rsidP="00387F50">
      <w:pPr>
        <w:spacing w:line="480" w:lineRule="auto"/>
        <w:rPr>
          <w:rFonts w:ascii="Times New Roman" w:hAnsi="Times New Roman" w:cs="Times New Roman"/>
          <w:sz w:val="24"/>
          <w:szCs w:val="24"/>
        </w:rPr>
      </w:pPr>
      <w:r w:rsidRPr="00387F50">
        <w:rPr>
          <w:rFonts w:ascii="Times New Roman" w:hAnsi="Times New Roman" w:cs="Times New Roman" w:hint="eastAsia"/>
          <w:sz w:val="24"/>
          <w:szCs w:val="24"/>
        </w:rPr>
        <w:t>Organization of Petro</w:t>
      </w:r>
      <w:r>
        <w:rPr>
          <w:rFonts w:ascii="Times New Roman" w:hAnsi="Times New Roman" w:cs="Times New Roman" w:hint="eastAsia"/>
          <w:sz w:val="24"/>
          <w:szCs w:val="24"/>
        </w:rPr>
        <w:t>leum Exporting Countries,. (2014</w:t>
      </w:r>
      <w:r w:rsidRPr="00387F50">
        <w:rPr>
          <w:rFonts w:ascii="Times New Roman" w:hAnsi="Times New Roman" w:cs="Times New Roman" w:hint="eastAsia"/>
          <w:sz w:val="24"/>
          <w:szCs w:val="24"/>
        </w:rPr>
        <w:t>). </w:t>
      </w:r>
      <w:r w:rsidRPr="00387F50">
        <w:rPr>
          <w:rFonts w:ascii="Times New Roman" w:hAnsi="Times New Roman" w:cs="Times New Roman" w:hint="eastAsia"/>
          <w:i/>
          <w:iCs/>
          <w:sz w:val="24"/>
          <w:szCs w:val="24"/>
        </w:rPr>
        <w:t>OPEC bulletin</w:t>
      </w:r>
      <w:r w:rsidRPr="00387F50">
        <w:rPr>
          <w:rFonts w:ascii="Times New Roman" w:hAnsi="Times New Roman" w:cs="Times New Roman" w:hint="eastAsia"/>
          <w:sz w:val="24"/>
          <w:szCs w:val="24"/>
        </w:rPr>
        <w:t>. Vienna, Austria: Organization of the Petroleum Exporting Countries.</w:t>
      </w:r>
    </w:p>
    <w:p w:rsidR="00F01D02" w:rsidRPr="00F01D02" w:rsidRDefault="00F01D02" w:rsidP="00F01D02">
      <w:pPr>
        <w:spacing w:line="480" w:lineRule="auto"/>
        <w:rPr>
          <w:rFonts w:ascii="Times New Roman" w:hAnsi="Times New Roman" w:cs="Times New Roman"/>
          <w:sz w:val="24"/>
          <w:szCs w:val="24"/>
        </w:rPr>
      </w:pPr>
    </w:p>
    <w:p w:rsidR="00F01D02" w:rsidRPr="001E2FF4" w:rsidRDefault="00F01D02" w:rsidP="00F01D02">
      <w:pPr>
        <w:spacing w:line="480" w:lineRule="auto"/>
        <w:rPr>
          <w:rFonts w:ascii="Times New Roman" w:hAnsi="Times New Roman" w:cs="Times New Roman"/>
          <w:b/>
          <w:sz w:val="24"/>
          <w:szCs w:val="24"/>
        </w:rPr>
      </w:pPr>
    </w:p>
    <w:sectPr w:rsidR="00F01D02" w:rsidRPr="001E2FF4" w:rsidSect="001E2F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D6C" w:rsidRDefault="00B72D6C">
      <w:r>
        <w:separator/>
      </w:r>
    </w:p>
  </w:endnote>
  <w:endnote w:type="continuationSeparator" w:id="0">
    <w:p w:rsidR="00B72D6C" w:rsidRDefault="00B72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D6C" w:rsidRDefault="00B72D6C">
      <w:r>
        <w:separator/>
      </w:r>
    </w:p>
  </w:footnote>
  <w:footnote w:type="continuationSeparator" w:id="0">
    <w:p w:rsidR="00B72D6C" w:rsidRDefault="00B72D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3782519"/>
      <w:docPartObj>
        <w:docPartGallery w:val="Page Numbers (Top of Page)"/>
        <w:docPartUnique/>
      </w:docPartObj>
    </w:sdtPr>
    <w:sdtEndPr>
      <w:rPr>
        <w:noProof/>
      </w:rPr>
    </w:sdtEndPr>
    <w:sdtContent>
      <w:p w:rsidR="003A410A" w:rsidRPr="003A410A" w:rsidRDefault="001E2FF4" w:rsidP="001E2FF4">
        <w:pPr>
          <w:pStyle w:val="Header"/>
          <w:ind w:left="0" w:firstLine="0"/>
          <w:rPr>
            <w:rFonts w:ascii="Times New Roman" w:hAnsi="Times New Roman" w:cs="Times New Roman"/>
            <w:sz w:val="24"/>
            <w:szCs w:val="24"/>
          </w:rPr>
        </w:pPr>
        <w:r>
          <w:rPr>
            <w:rFonts w:ascii="Times New Roman" w:hAnsi="Times New Roman" w:cs="Times New Roman"/>
            <w:sz w:val="24"/>
            <w:szCs w:val="24"/>
          </w:rPr>
          <w:t>ECONOMICS</w:t>
        </w:r>
        <w:r>
          <w:rPr>
            <w:rFonts w:ascii="Times New Roman" w:hAnsi="Times New Roman" w:cs="Times New Roman"/>
            <w:sz w:val="24"/>
            <w:szCs w:val="24"/>
          </w:rPr>
          <w:tab/>
        </w:r>
        <w:r>
          <w:rPr>
            <w:rFonts w:ascii="Times New Roman" w:hAnsi="Times New Roman" w:cs="Times New Roman"/>
            <w:sz w:val="24"/>
            <w:szCs w:val="24"/>
          </w:rPr>
          <w:tab/>
        </w:r>
        <w:r w:rsidR="004E0C5E" w:rsidRPr="003A410A">
          <w:rPr>
            <w:rFonts w:ascii="Times New Roman" w:hAnsi="Times New Roman" w:cs="Times New Roman"/>
            <w:sz w:val="24"/>
            <w:szCs w:val="24"/>
          </w:rPr>
          <w:fldChar w:fldCharType="begin"/>
        </w:r>
        <w:r w:rsidR="004E0C5E" w:rsidRPr="003A410A">
          <w:rPr>
            <w:rFonts w:ascii="Times New Roman" w:hAnsi="Times New Roman" w:cs="Times New Roman"/>
            <w:sz w:val="24"/>
            <w:szCs w:val="24"/>
          </w:rPr>
          <w:instrText xml:space="preserve"> PAGE   \* MERGEFORMAT </w:instrText>
        </w:r>
        <w:r w:rsidR="004E0C5E" w:rsidRPr="003A410A">
          <w:rPr>
            <w:rFonts w:ascii="Times New Roman" w:hAnsi="Times New Roman" w:cs="Times New Roman"/>
            <w:sz w:val="24"/>
            <w:szCs w:val="24"/>
          </w:rPr>
          <w:fldChar w:fldCharType="separate"/>
        </w:r>
        <w:r w:rsidR="00F954C5">
          <w:rPr>
            <w:rFonts w:ascii="Times New Roman" w:hAnsi="Times New Roman" w:cs="Times New Roman"/>
            <w:noProof/>
            <w:sz w:val="24"/>
            <w:szCs w:val="24"/>
          </w:rPr>
          <w:t>6</w:t>
        </w:r>
        <w:r w:rsidR="004E0C5E" w:rsidRPr="003A410A">
          <w:rPr>
            <w:rFonts w:ascii="Times New Roman" w:hAnsi="Times New Roman" w:cs="Times New Roman"/>
            <w:noProof/>
            <w:sz w:val="24"/>
            <w:szCs w:val="24"/>
          </w:rPr>
          <w:fldChar w:fldCharType="end"/>
        </w:r>
      </w:p>
    </w:sdtContent>
  </w:sdt>
  <w:p w:rsidR="003A410A" w:rsidRPr="003A410A" w:rsidRDefault="00B72D6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FF4" w:rsidRPr="001E2FF4" w:rsidRDefault="001E2FF4">
    <w:pPr>
      <w:pStyle w:val="Header"/>
      <w:rPr>
        <w:rFonts w:ascii="Times New Roman" w:hAnsi="Times New Roman" w:cs="Times New Roman"/>
        <w:sz w:val="24"/>
        <w:szCs w:val="24"/>
      </w:rPr>
    </w:pPr>
    <w:r w:rsidRPr="001E2FF4">
      <w:rPr>
        <w:rFonts w:ascii="Times New Roman" w:hAnsi="Times New Roman" w:cs="Times New Roman"/>
        <w:sz w:val="24"/>
        <w:szCs w:val="24"/>
      </w:rPr>
      <w:t xml:space="preserve">RUNNING HEAD: ECONOMICS </w:t>
    </w:r>
    <w:r w:rsidRPr="001E2FF4">
      <w:rPr>
        <w:rFonts w:ascii="Times New Roman" w:hAnsi="Times New Roman" w:cs="Times New Roman"/>
        <w:sz w:val="24"/>
        <w:szCs w:val="24"/>
      </w:rPr>
      <w:tab/>
    </w:r>
    <w:r w:rsidRPr="001E2FF4">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022C0"/>
    <w:rsid w:val="00025D98"/>
    <w:rsid w:val="00066B0C"/>
    <w:rsid w:val="0007538F"/>
    <w:rsid w:val="00076051"/>
    <w:rsid w:val="0009798B"/>
    <w:rsid w:val="000B24E8"/>
    <w:rsid w:val="000B63FE"/>
    <w:rsid w:val="000C2EE7"/>
    <w:rsid w:val="000C575B"/>
    <w:rsid w:val="000D0B3E"/>
    <w:rsid w:val="000D3DEB"/>
    <w:rsid w:val="000E6DC9"/>
    <w:rsid w:val="000F3D9E"/>
    <w:rsid w:val="00127DD0"/>
    <w:rsid w:val="00135376"/>
    <w:rsid w:val="00181C95"/>
    <w:rsid w:val="00182BF3"/>
    <w:rsid w:val="001874EF"/>
    <w:rsid w:val="00190B80"/>
    <w:rsid w:val="001C435B"/>
    <w:rsid w:val="001E2FF4"/>
    <w:rsid w:val="00244BFC"/>
    <w:rsid w:val="00275A59"/>
    <w:rsid w:val="00277236"/>
    <w:rsid w:val="00287517"/>
    <w:rsid w:val="002D6C4E"/>
    <w:rsid w:val="002F1169"/>
    <w:rsid w:val="003232F8"/>
    <w:rsid w:val="003327A6"/>
    <w:rsid w:val="00343DD6"/>
    <w:rsid w:val="00377F7D"/>
    <w:rsid w:val="00387F50"/>
    <w:rsid w:val="003B6D1E"/>
    <w:rsid w:val="003C1462"/>
    <w:rsid w:val="003C47B8"/>
    <w:rsid w:val="003D0199"/>
    <w:rsid w:val="003D43BC"/>
    <w:rsid w:val="00412C79"/>
    <w:rsid w:val="00434D0B"/>
    <w:rsid w:val="00456186"/>
    <w:rsid w:val="00466C9B"/>
    <w:rsid w:val="004E0C5E"/>
    <w:rsid w:val="004E77F0"/>
    <w:rsid w:val="005036E4"/>
    <w:rsid w:val="00507E2E"/>
    <w:rsid w:val="00515D4F"/>
    <w:rsid w:val="00585B6F"/>
    <w:rsid w:val="005A1C25"/>
    <w:rsid w:val="005D68EC"/>
    <w:rsid w:val="0060252D"/>
    <w:rsid w:val="00630C70"/>
    <w:rsid w:val="00641236"/>
    <w:rsid w:val="00642E8E"/>
    <w:rsid w:val="00662C55"/>
    <w:rsid w:val="00680F34"/>
    <w:rsid w:val="0069129F"/>
    <w:rsid w:val="00692A82"/>
    <w:rsid w:val="00694861"/>
    <w:rsid w:val="006E39FE"/>
    <w:rsid w:val="006F223F"/>
    <w:rsid w:val="0072622B"/>
    <w:rsid w:val="0079027A"/>
    <w:rsid w:val="007B20D0"/>
    <w:rsid w:val="00814232"/>
    <w:rsid w:val="008249A3"/>
    <w:rsid w:val="00835F38"/>
    <w:rsid w:val="00840C0F"/>
    <w:rsid w:val="008509EF"/>
    <w:rsid w:val="008669B4"/>
    <w:rsid w:val="00875737"/>
    <w:rsid w:val="008821BA"/>
    <w:rsid w:val="008971F8"/>
    <w:rsid w:val="00897449"/>
    <w:rsid w:val="008D613A"/>
    <w:rsid w:val="008F738A"/>
    <w:rsid w:val="00947771"/>
    <w:rsid w:val="0098154A"/>
    <w:rsid w:val="00984BAE"/>
    <w:rsid w:val="009A314F"/>
    <w:rsid w:val="009B69AE"/>
    <w:rsid w:val="009D0ED5"/>
    <w:rsid w:val="009E59D7"/>
    <w:rsid w:val="00A65C3A"/>
    <w:rsid w:val="00AE32EA"/>
    <w:rsid w:val="00B27CA0"/>
    <w:rsid w:val="00B41413"/>
    <w:rsid w:val="00B60FAF"/>
    <w:rsid w:val="00B66C13"/>
    <w:rsid w:val="00B67304"/>
    <w:rsid w:val="00B706EB"/>
    <w:rsid w:val="00B72D6C"/>
    <w:rsid w:val="00B83021"/>
    <w:rsid w:val="00BE607C"/>
    <w:rsid w:val="00C077E1"/>
    <w:rsid w:val="00C60C82"/>
    <w:rsid w:val="00C93D2E"/>
    <w:rsid w:val="00CB0B26"/>
    <w:rsid w:val="00CC7662"/>
    <w:rsid w:val="00CD62EE"/>
    <w:rsid w:val="00CE3A1D"/>
    <w:rsid w:val="00D115B0"/>
    <w:rsid w:val="00D32DF7"/>
    <w:rsid w:val="00D41049"/>
    <w:rsid w:val="00D816A6"/>
    <w:rsid w:val="00DD482F"/>
    <w:rsid w:val="00DE018A"/>
    <w:rsid w:val="00DE26FE"/>
    <w:rsid w:val="00DF14BB"/>
    <w:rsid w:val="00E31431"/>
    <w:rsid w:val="00E31756"/>
    <w:rsid w:val="00E35D78"/>
    <w:rsid w:val="00ED1873"/>
    <w:rsid w:val="00EE1A4A"/>
    <w:rsid w:val="00F01D02"/>
    <w:rsid w:val="00F63715"/>
    <w:rsid w:val="00F80525"/>
    <w:rsid w:val="00F954C5"/>
    <w:rsid w:val="00FA2B86"/>
    <w:rsid w:val="00FE073B"/>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1DDC55-A888-4FB2-AEC3-54A88DA1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0F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 w:type="character" w:customStyle="1" w:styleId="Heading1Char">
    <w:name w:val="Heading 1 Char"/>
    <w:basedOn w:val="DefaultParagraphFont"/>
    <w:link w:val="Heading1"/>
    <w:uiPriority w:val="9"/>
    <w:rsid w:val="00680F3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368156">
      <w:bodyDiv w:val="1"/>
      <w:marLeft w:val="0"/>
      <w:marRight w:val="0"/>
      <w:marTop w:val="0"/>
      <w:marBottom w:val="0"/>
      <w:divBdr>
        <w:top w:val="none" w:sz="0" w:space="0" w:color="auto"/>
        <w:left w:val="none" w:sz="0" w:space="0" w:color="auto"/>
        <w:bottom w:val="none" w:sz="0" w:space="0" w:color="auto"/>
        <w:right w:val="none" w:sz="0" w:space="0" w:color="auto"/>
      </w:divBdr>
      <w:divsChild>
        <w:div w:id="39256319">
          <w:marLeft w:val="0"/>
          <w:marRight w:val="0"/>
          <w:marTop w:val="0"/>
          <w:marBottom w:val="0"/>
          <w:divBdr>
            <w:top w:val="none" w:sz="0" w:space="0" w:color="auto"/>
            <w:left w:val="none" w:sz="0" w:space="0" w:color="auto"/>
            <w:bottom w:val="none" w:sz="0" w:space="0" w:color="auto"/>
            <w:right w:val="none" w:sz="0" w:space="0" w:color="auto"/>
          </w:divBdr>
        </w:div>
        <w:div w:id="994576835">
          <w:marLeft w:val="0"/>
          <w:marRight w:val="0"/>
          <w:marTop w:val="0"/>
          <w:marBottom w:val="0"/>
          <w:divBdr>
            <w:top w:val="none" w:sz="0" w:space="0" w:color="auto"/>
            <w:left w:val="none" w:sz="0" w:space="0" w:color="auto"/>
            <w:bottom w:val="none" w:sz="0" w:space="0" w:color="auto"/>
            <w:right w:val="none" w:sz="0" w:space="0" w:color="auto"/>
          </w:divBdr>
        </w:div>
        <w:div w:id="2067800717">
          <w:marLeft w:val="0"/>
          <w:marRight w:val="0"/>
          <w:marTop w:val="0"/>
          <w:marBottom w:val="0"/>
          <w:divBdr>
            <w:top w:val="none" w:sz="0" w:space="0" w:color="auto"/>
            <w:left w:val="none" w:sz="0" w:space="0" w:color="auto"/>
            <w:bottom w:val="none" w:sz="0" w:space="0" w:color="auto"/>
            <w:right w:val="none" w:sz="0" w:space="0" w:color="auto"/>
          </w:divBdr>
        </w:div>
      </w:divsChild>
    </w:div>
    <w:div w:id="5798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1117</TotalTime>
  <Pages>6</Pages>
  <Words>997</Words>
  <Characters>5687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mwololo samuel</cp:lastModifiedBy>
  <cp:revision>40</cp:revision>
  <dcterms:created xsi:type="dcterms:W3CDTF">2017-11-01T23:45:00Z</dcterms:created>
  <dcterms:modified xsi:type="dcterms:W3CDTF">2017-11-05T19:33:00Z</dcterms:modified>
</cp:coreProperties>
</file>